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B1" w:rsidRDefault="000E08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428875" cy="146685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6B1" w:rsidRDefault="000E08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heading=h.zdbh94cgsjnh" w:colFirst="0" w:colLast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>Idaho Family Reading Week 2020</w:t>
      </w:r>
    </w:p>
    <w:p w:rsidR="006926B1" w:rsidRPr="000E081A" w:rsidRDefault="000E081A" w:rsidP="000E081A">
      <w:pPr>
        <w:pStyle w:val="ListParagraph"/>
        <w:numPr>
          <w:ilvl w:val="0"/>
          <w:numId w:val="2"/>
        </w:numPr>
        <w:spacing w:before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81A">
        <w:rPr>
          <w:rFonts w:ascii="Times New Roman" w:eastAsia="Times New Roman" w:hAnsi="Times New Roman" w:cs="Times New Roman"/>
          <w:b/>
          <w:sz w:val="28"/>
          <w:szCs w:val="28"/>
        </w:rPr>
        <w:t xml:space="preserve">At the Library Game &amp; Activity Ideas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E081A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6926B1" w:rsidRDefault="006926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6B1" w:rsidRDefault="006926B1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6926B1" w:rsidRDefault="000E08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able to offer in-person or in-library activities for Family Reading Week this fall, here are a few ideas to get your creative juices flowing OR adapt any of the other game and activity ideas provided for this program to work in the library:</w:t>
      </w:r>
    </w:p>
    <w:p w:rsidR="006926B1" w:rsidRDefault="006926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26B1" w:rsidRDefault="000E0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pardy: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Interested in an interactive digital Jeopardy game to play with your families? We have everything you need to create a Jeopardy game via PowerPoint! Customize it to whatever bookish theme you like! For more information, email Mandi at the Coeur d’Al</w:t>
      </w:r>
      <w:r>
        <w:rPr>
          <w:rFonts w:ascii="Times New Roman" w:eastAsia="Times New Roman" w:hAnsi="Times New Roman" w:cs="Times New Roman"/>
          <w:sz w:val="24"/>
          <w:szCs w:val="24"/>
        </w:rPr>
        <w:t>ene Library for more information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mharris@cdalibrary.org</w:t>
        </w:r>
      </w:hyperlink>
    </w:p>
    <w:p w:rsidR="006926B1" w:rsidRDefault="000E081A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Readers’ Choice Award Program: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Want to give young patrons a chance to make their voices heard? Check out this guest post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Jbrary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Anne Pott, a lib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rarian at the Herrick District Library in Michigan: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https://jbrary.com/guest-post-readers-choice-award-program/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5476875</wp:posOffset>
            </wp:positionH>
            <wp:positionV relativeFrom="paragraph">
              <wp:posOffset>266700</wp:posOffset>
            </wp:positionV>
            <wp:extent cx="1444943" cy="144494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943" cy="1444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6B1" w:rsidRDefault="000E081A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Children’s and Teens Choice Book Awards by Every Child a Reader: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Not up for creating your own readers’ choice award program? Host an event where your younger patrons can browse the nominated titles, discuss their favorite books and then vote from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the list of finalists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Promotional videos, voting tools and more resources can be found here: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https://everyc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hildareader.net/choice/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Voting ends on the last day of Idaho Family Reading Week - Nov 15th. How coincidental!</w:t>
      </w:r>
    </w:p>
    <w:p w:rsidR="006926B1" w:rsidRDefault="000E0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Book Character Silhouette Scavenger Hunt: </w:t>
      </w:r>
      <w:r>
        <w:rPr>
          <w:rFonts w:ascii="Times New Roman" w:eastAsia="Times New Roman" w:hAnsi="Times New Roman" w:cs="Times New Roman"/>
          <w:sz w:val="24"/>
          <w:szCs w:val="24"/>
        </w:rPr>
        <w:t>Some of our favorite characters have gotten lost in the library. Can you help? Check out this characte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r-inspired library scavenger hunt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Jbrary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friends: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https://jbrary.com/character-silhouette-scavenger-hunt/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6926B1" w:rsidRDefault="000E0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Kahoot: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Create </w:t>
      </w:r>
      <w:r>
        <w:rPr>
          <w:rFonts w:ascii="Times New Roman" w:eastAsia="Times New Roman" w:hAnsi="Times New Roman" w:cs="Times New Roman"/>
          <w:sz w:val="24"/>
          <w:szCs w:val="24"/>
        </w:rPr>
        <w:t>your own literary Kahoot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trivia game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There are loads of options here to create games by genre, age-group, characters, etc. Sign up is free and the app is also available in Spanish: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https://kahoot.com/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-190499</wp:posOffset>
            </wp:positionH>
            <wp:positionV relativeFrom="paragraph">
              <wp:posOffset>476250</wp:posOffset>
            </wp:positionV>
            <wp:extent cx="1273493" cy="1396075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493" cy="139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6B1" w:rsidRDefault="000E0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Rock, Paper, Scissors: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Consider reading or showin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 this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 xml:space="preserve">You Tube reading of the book “The Legend of Rock Paper Scissors” by author Drew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Daywalt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Then have the kids/families get up and battle each other. Once they’re out of the round, kids kee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 cheering the winners on until the final battle. If you’ve got book savvy kids, you could come up with trios of characters and establish who-beats-who like Harry Potter, Percy Jackson and Artemis Fowl (complete with actions of course!)</w:t>
      </w:r>
    </w:p>
    <w:p w:rsidR="006926B1" w:rsidRDefault="000E0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Close-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zoomed in photos of things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library or children’s area and then let the kids loose to try to identify them as they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library. A great way to introduce new vocabulary, ensure kids know about all the sections of your libra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ry, or practice their reading skills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team 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6B1" w:rsidRDefault="000E0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Book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Charades: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particular book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create a card deck of “charades” to act out and have your audience or teams guess. A great way for peers to share their enthusiasm for their favorite book or 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aracter. </w:t>
      </w:r>
    </w:p>
    <w:p w:rsidR="006926B1" w:rsidRDefault="000E081A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Scattergories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Create your own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scattergories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game with book/character themes and help families play it – or families could create their own. </w:t>
      </w:r>
    </w:p>
    <w:p w:rsidR="006926B1" w:rsidRDefault="000E08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Write a Choose Your Own Adventure Story: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writing activity -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http://www.readwritethink.org/files/resources/lesson_images/lesson128/Graphic_organizer.pdf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sectPr w:rsidR="006926B1">
      <w:pgSz w:w="12240" w:h="15840"/>
      <w:pgMar w:top="1152" w:right="1152" w:bottom="1152" w:left="1152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091F"/>
    <w:multiLevelType w:val="hybridMultilevel"/>
    <w:tmpl w:val="77C065E8"/>
    <w:lvl w:ilvl="0" w:tplc="7D3A7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697"/>
    <w:multiLevelType w:val="multilevel"/>
    <w:tmpl w:val="2AD249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B1"/>
    <w:rsid w:val="000E081A"/>
    <w:rsid w:val="00124111"/>
    <w:rsid w:val="006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0827"/>
  <w15:docId w15:val="{E67D1F4B-83AA-4531-A532-805D7CE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40B7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brary.com/guest-post-readers-choice-award-program/" TargetMode="External"/><Relationship Id="rId13" Type="http://schemas.openxmlformats.org/officeDocument/2006/relationships/hyperlink" Target="https://kahoot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harris@cdalibrary.org" TargetMode="External"/><Relationship Id="rId12" Type="http://schemas.openxmlformats.org/officeDocument/2006/relationships/hyperlink" Target="https://jbrary.com/character-silhouette-scavenger-hun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adwritethink.org/files/resources/lesson_images/lesson128/Graphic_organizer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verychildareader.net/cho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yxcpMhUM7M" TargetMode="External"/><Relationship Id="rId10" Type="http://schemas.openxmlformats.org/officeDocument/2006/relationships/hyperlink" Target="https://everychildareader.net/wp-content/uploads/2020/08/CCBA2020_Finalists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ltOslrpfEFwiQ3dadtq/d4wUw==">AMUW2mUzmW0U07nPlkY3HFFIHtb55M9extFqbLmvIYrfPF8JnHqC0X61Z4JFPrPjI446o85KAdMkmr1RSPHUyXXHRMN7Ah4uzv2Hfo0dWbLICM7T3CF8Gjudb8IuupFxSro9o74hXYWFcERAtMxxLDN+sbETHAWbJg==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Taylor</dc:creator>
  <cp:lastModifiedBy>Kristina Taylor</cp:lastModifiedBy>
  <cp:revision>3</cp:revision>
  <dcterms:created xsi:type="dcterms:W3CDTF">2020-09-08T19:15:00Z</dcterms:created>
  <dcterms:modified xsi:type="dcterms:W3CDTF">2020-09-08T19:15:00Z</dcterms:modified>
</cp:coreProperties>
</file>