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37" w:rsidRDefault="00DB65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-390524</wp:posOffset>
            </wp:positionH>
            <wp:positionV relativeFrom="paragraph">
              <wp:posOffset>114300</wp:posOffset>
            </wp:positionV>
            <wp:extent cx="2342129" cy="14144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2129" cy="141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C37" w:rsidRDefault="00DB65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Idaho Family Reading Week 2020</w:t>
      </w:r>
    </w:p>
    <w:p w:rsidR="009C5C37" w:rsidRDefault="00DB655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Social &amp; Emotional Game &amp; Activity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Ideas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5C37" w:rsidRDefault="009C5C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C37" w:rsidRDefault="009C5C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C37" w:rsidRDefault="009C5C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C37" w:rsidRDefault="00DB6558">
      <w:pPr>
        <w:numPr>
          <w:ilvl w:val="0"/>
          <w:numId w:val="2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Keeping neuro-atypical kids in mind with games: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Playing games provides numerous opportunities to develop or increase communication skills such as imitating words, making comments (“This is fun,” “Your turn”), making requests (“Help”) and initiating communication (“Let’s play”).</w:t>
      </w:r>
    </w:p>
    <w:p w:rsidR="009C5C37" w:rsidRDefault="00DB6558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friendly, encourage t</w:t>
      </w:r>
      <w:r>
        <w:rPr>
          <w:rFonts w:ascii="Times New Roman" w:eastAsia="Times New Roman" w:hAnsi="Times New Roman" w:cs="Times New Roman"/>
          <w:sz w:val="24"/>
          <w:szCs w:val="24"/>
        </w:rPr>
        <w:t>hem to join, but don’t worry if they want to watch.</w:t>
      </w:r>
    </w:p>
    <w:p w:rsidR="009C5C37" w:rsidRDefault="00DB6558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games in an area that is quiet or separated if they need space.</w:t>
      </w:r>
    </w:p>
    <w:p w:rsidR="009C5C37" w:rsidRDefault="00DB6558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sorting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games,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stacking games available. </w:t>
      </w:r>
    </w:p>
    <w:p w:rsidR="009C5C37" w:rsidRDefault="00DB6558">
      <w:pPr>
        <w:numPr>
          <w:ilvl w:val="1"/>
          <w:numId w:val="2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Pretend play is often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have hats, scarves, or other accessories available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table for interaction. </w:t>
      </w:r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Adapting to change games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“R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oll with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Problem Solving for Social Skills”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https://www.pinterest.com/pin/412994228327323450/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or “Feel in the Blanks”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ocial/emotional question dice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hyperlink r:id="rId8" w:anchor="ace-g209393669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https://www.amazon.com/Smile-Inside-Feel-Th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e-Blanks/dp/0989511154#ace-g2093936695</w:t>
        </w:r>
      </w:hyperlink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Pathway2Success: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https://www.thepathway2success.com/using-games-to-teach-social-emotional-skills/</w:t>
        </w:r>
      </w:hyperlink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Anger catcher: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https://www.homestoriesatoz.com/printables/help-kids-manage-anger-free-printable-game.html</w:t>
        </w:r>
      </w:hyperlink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Kindness Bingo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Example: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https://www.edutopia.org/discussion/kindness-game-activity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revised link coming soon!</w:t>
      </w:r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Sesame Street website: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https://sesamestreetincommunities.org/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App: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https://www.sesamestreet.org/apps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“Breathe, Think, Do with Sesame” app) </w:t>
      </w:r>
    </w:p>
    <w:p w:rsidR="009C5C37" w:rsidRDefault="009C5C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9C5C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B26"/>
    <w:multiLevelType w:val="multilevel"/>
    <w:tmpl w:val="3A263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F97484"/>
    <w:multiLevelType w:val="multilevel"/>
    <w:tmpl w:val="98CA0A2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37"/>
    <w:rsid w:val="009C5C37"/>
    <w:rsid w:val="00D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D1F4B-83AA-4531-A532-805D7CE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0B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3C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mile-Inside-Feel-The-Blanks/dp/0989511154" TargetMode="External"/><Relationship Id="rId13" Type="http://schemas.openxmlformats.org/officeDocument/2006/relationships/hyperlink" Target="https://www.sesamestreet.org/app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interest.com/pin/412994228327323450/" TargetMode="External"/><Relationship Id="rId12" Type="http://schemas.openxmlformats.org/officeDocument/2006/relationships/hyperlink" Target="https://sesamestreetincommunit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dutopia.org/discussion/kindness-game-activi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mestoriesatoz.com/printables/help-kids-manage-anger-free-printable-ga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pathway2success.com/using-games-to-teach-social-emotional-skil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Q9iPh+YLxEbDYGj72BX3yS0mQ==">AMUW2mWG9WSXkHivGse43gLj0QQ2qpON3nV7LS02HTBkWYtnXYdqyp6olS+8kKirDqRV9v2fmPjBZdUEXDpVt2ebgKwlp2qsM3aKThP7O7YH14MYhQs5o7w=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Taylor</dc:creator>
  <cp:lastModifiedBy>Kristina Taylor</cp:lastModifiedBy>
  <cp:revision>2</cp:revision>
  <dcterms:created xsi:type="dcterms:W3CDTF">2020-09-08T20:50:00Z</dcterms:created>
  <dcterms:modified xsi:type="dcterms:W3CDTF">2020-09-08T20:50:00Z</dcterms:modified>
</cp:coreProperties>
</file>